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C5" w:rsidRDefault="008E78C5" w:rsidP="00912128">
      <w:pPr>
        <w:shd w:val="clear" w:color="auto" w:fill="FFFFFF"/>
        <w:jc w:val="both"/>
      </w:pPr>
    </w:p>
    <w:p w:rsidR="001619DB" w:rsidRDefault="001619DB" w:rsidP="00912128">
      <w:pPr>
        <w:shd w:val="clear" w:color="auto" w:fill="FFFFFF"/>
        <w:jc w:val="both"/>
      </w:pPr>
    </w:p>
    <w:p w:rsidR="008001F1" w:rsidRPr="008001F1" w:rsidRDefault="008001F1" w:rsidP="008001F1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8001F1">
        <w:rPr>
          <w:b/>
          <w:sz w:val="28"/>
          <w:szCs w:val="28"/>
        </w:rPr>
        <w:t>СОВЕТ ДЕПУТАТОВ</w:t>
      </w:r>
    </w:p>
    <w:p w:rsidR="008001F1" w:rsidRPr="008001F1" w:rsidRDefault="008001F1" w:rsidP="008001F1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8001F1">
        <w:rPr>
          <w:b/>
          <w:sz w:val="28"/>
          <w:szCs w:val="28"/>
        </w:rPr>
        <w:t>МУНИЦИПАЛЬНОГО ОКРУГА</w:t>
      </w:r>
    </w:p>
    <w:p w:rsidR="008001F1" w:rsidRPr="008001F1" w:rsidRDefault="008001F1" w:rsidP="008001F1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8001F1">
        <w:rPr>
          <w:b/>
          <w:sz w:val="28"/>
          <w:szCs w:val="28"/>
        </w:rPr>
        <w:t>НАГАТИНО-САДОВНИКИ</w:t>
      </w:r>
    </w:p>
    <w:p w:rsidR="008001F1" w:rsidRPr="008001F1" w:rsidRDefault="008001F1" w:rsidP="008001F1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8001F1" w:rsidRPr="008001F1" w:rsidRDefault="008001F1" w:rsidP="008001F1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8001F1">
        <w:rPr>
          <w:b/>
          <w:sz w:val="28"/>
          <w:szCs w:val="28"/>
        </w:rPr>
        <w:t>РЕШЕНИЕ</w:t>
      </w:r>
    </w:p>
    <w:p w:rsidR="008001F1" w:rsidRPr="008001F1" w:rsidRDefault="008001F1" w:rsidP="008001F1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8001F1" w:rsidRPr="008001F1" w:rsidRDefault="008001F1" w:rsidP="008001F1">
      <w:pPr>
        <w:widowControl/>
        <w:tabs>
          <w:tab w:val="left" w:pos="4678"/>
        </w:tabs>
        <w:autoSpaceDE/>
        <w:adjustRightInd/>
        <w:ind w:right="4251"/>
        <w:jc w:val="both"/>
        <w:rPr>
          <w:b/>
          <w:sz w:val="28"/>
          <w:szCs w:val="28"/>
        </w:rPr>
      </w:pPr>
    </w:p>
    <w:p w:rsidR="008001F1" w:rsidRPr="008001F1" w:rsidRDefault="008001F1" w:rsidP="008001F1">
      <w:pPr>
        <w:widowControl/>
        <w:tabs>
          <w:tab w:val="left" w:pos="4680"/>
        </w:tabs>
        <w:ind w:right="4680"/>
        <w:jc w:val="both"/>
        <w:rPr>
          <w:b/>
          <w:sz w:val="28"/>
          <w:szCs w:val="28"/>
          <w:u w:val="single"/>
        </w:rPr>
      </w:pPr>
      <w:r w:rsidRPr="008001F1">
        <w:rPr>
          <w:b/>
          <w:sz w:val="28"/>
          <w:szCs w:val="28"/>
          <w:u w:val="single"/>
        </w:rPr>
        <w:t>10 марта 2020 года № МНС-01-03-</w:t>
      </w:r>
      <w:r w:rsidR="00410BA2">
        <w:rPr>
          <w:b/>
          <w:sz w:val="28"/>
          <w:szCs w:val="28"/>
          <w:u w:val="single"/>
        </w:rPr>
        <w:t>32</w:t>
      </w:r>
    </w:p>
    <w:p w:rsidR="008001F1" w:rsidRPr="008001F1" w:rsidRDefault="008001F1" w:rsidP="008001F1">
      <w:pPr>
        <w:widowControl/>
        <w:tabs>
          <w:tab w:val="left" w:pos="4680"/>
        </w:tabs>
        <w:ind w:right="4680"/>
        <w:jc w:val="both"/>
        <w:rPr>
          <w:b/>
          <w:bCs/>
          <w:sz w:val="28"/>
        </w:rPr>
      </w:pPr>
    </w:p>
    <w:p w:rsidR="00B0259D" w:rsidRPr="00875802" w:rsidRDefault="00B0259D" w:rsidP="00B0259D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0259D" w:rsidRPr="00875802" w:rsidTr="00587CF6">
        <w:tc>
          <w:tcPr>
            <w:tcW w:w="4928" w:type="dxa"/>
            <w:shd w:val="clear" w:color="auto" w:fill="auto"/>
          </w:tcPr>
          <w:p w:rsidR="00B0259D" w:rsidRPr="00875802" w:rsidRDefault="00B0259D" w:rsidP="00B0259D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 w:rsidRPr="00875802">
              <w:rPr>
                <w:b/>
                <w:color w:val="000000"/>
                <w:sz w:val="28"/>
                <w:szCs w:val="28"/>
              </w:rPr>
              <w:t xml:space="preserve">О признании обращения депутатов Совета депутатов муниципального округа Нагатино-Садовники Каминского Ю.В., </w:t>
            </w:r>
            <w:r>
              <w:rPr>
                <w:b/>
                <w:color w:val="000000"/>
                <w:sz w:val="28"/>
                <w:szCs w:val="28"/>
              </w:rPr>
              <w:t>Сафоновой Т.В. де</w:t>
            </w:r>
            <w:r w:rsidRPr="00875802">
              <w:rPr>
                <w:b/>
                <w:color w:val="000000"/>
                <w:sz w:val="28"/>
                <w:szCs w:val="28"/>
              </w:rPr>
              <w:t>путатским запросом</w:t>
            </w:r>
          </w:p>
        </w:tc>
      </w:tr>
    </w:tbl>
    <w:p w:rsidR="00B0259D" w:rsidRPr="00875802" w:rsidRDefault="00B0259D" w:rsidP="00B0259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875802">
        <w:rPr>
          <w:b/>
          <w:color w:val="000000"/>
          <w:sz w:val="28"/>
          <w:szCs w:val="28"/>
        </w:rPr>
        <w:t xml:space="preserve">  </w:t>
      </w:r>
      <w:r w:rsidRPr="00875802">
        <w:rPr>
          <w:b/>
          <w:color w:val="000000"/>
          <w:sz w:val="28"/>
          <w:szCs w:val="28"/>
        </w:rPr>
        <w:tab/>
        <w:t xml:space="preserve"> </w:t>
      </w:r>
    </w:p>
    <w:p w:rsidR="00B0259D" w:rsidRPr="00875802" w:rsidRDefault="00B0259D" w:rsidP="00B0259D">
      <w:pPr>
        <w:widowControl/>
        <w:tabs>
          <w:tab w:val="left" w:pos="4680"/>
        </w:tabs>
        <w:autoSpaceDE/>
        <w:autoSpaceDN/>
        <w:adjustRightInd/>
        <w:ind w:right="4675"/>
        <w:jc w:val="both"/>
        <w:rPr>
          <w:b/>
          <w:sz w:val="28"/>
          <w:szCs w:val="28"/>
        </w:rPr>
      </w:pPr>
    </w:p>
    <w:p w:rsidR="00B0259D" w:rsidRPr="00875802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75802">
        <w:rPr>
          <w:rFonts w:eastAsia="Calibri"/>
          <w:sz w:val="28"/>
          <w:szCs w:val="28"/>
          <w:lang w:eastAsia="en-US"/>
        </w:rPr>
        <w:t xml:space="preserve">В соответствии с Законом города Москвы от 25.11.2009 № 9 </w:t>
      </w:r>
      <w:r w:rsidRPr="00875802">
        <w:rPr>
          <w:rFonts w:eastAsia="Calibri"/>
          <w:sz w:val="28"/>
          <w:szCs w:val="28"/>
          <w:lang w:eastAsia="en-US"/>
        </w:rPr>
        <w:br/>
        <w:t xml:space="preserve">«О гарантиях осуществления полномочий лиц, замещающих муниципальные должности в городе Москве», Уставом муниципального округа Нагатино-Садовники, Регламентом Совета депутатов муниципального округа Нагатино-Садовники, заслушав депутатов Совета депутатов муниципального округа Нагатино-Садовники Каминского Ю.В., </w:t>
      </w:r>
      <w:r>
        <w:rPr>
          <w:rFonts w:eastAsia="Calibri"/>
          <w:sz w:val="28"/>
          <w:szCs w:val="28"/>
          <w:lang w:eastAsia="en-US"/>
        </w:rPr>
        <w:t>Сафонову Т.В.</w:t>
      </w:r>
      <w:r w:rsidRPr="00875802">
        <w:rPr>
          <w:rFonts w:eastAsia="Calibri"/>
          <w:sz w:val="28"/>
          <w:szCs w:val="28"/>
          <w:lang w:eastAsia="en-US"/>
        </w:rPr>
        <w:t xml:space="preserve">, </w:t>
      </w:r>
      <w:r w:rsidRPr="00875802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Нагатино-Садовники решил:</w:t>
      </w:r>
    </w:p>
    <w:p w:rsidR="00B0259D" w:rsidRPr="00875802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75802">
        <w:rPr>
          <w:rFonts w:eastAsia="Calibri"/>
          <w:sz w:val="28"/>
          <w:szCs w:val="28"/>
          <w:lang w:eastAsia="en-US"/>
        </w:rPr>
        <w:t xml:space="preserve">1. Признать обращение депутатов Совета депутатов муниципального округа Нагатино-Садовники Каминского Ю.В., </w:t>
      </w:r>
      <w:r>
        <w:rPr>
          <w:rFonts w:eastAsia="Calibri"/>
          <w:sz w:val="28"/>
          <w:szCs w:val="28"/>
          <w:lang w:eastAsia="en-US"/>
        </w:rPr>
        <w:t>Сафоновой Т.В.</w:t>
      </w:r>
      <w:r w:rsidRPr="00875802">
        <w:rPr>
          <w:rFonts w:eastAsia="Calibri"/>
          <w:sz w:val="28"/>
          <w:szCs w:val="28"/>
          <w:lang w:eastAsia="en-US"/>
        </w:rPr>
        <w:t xml:space="preserve">  к </w:t>
      </w:r>
      <w:r>
        <w:rPr>
          <w:rFonts w:eastAsia="Calibri"/>
          <w:sz w:val="28"/>
          <w:szCs w:val="28"/>
          <w:lang w:eastAsia="en-US"/>
        </w:rPr>
        <w:t>р</w:t>
      </w:r>
      <w:r w:rsidRPr="00875802">
        <w:rPr>
          <w:rFonts w:eastAsia="Calibri"/>
          <w:sz w:val="28"/>
          <w:szCs w:val="28"/>
          <w:lang w:eastAsia="en-US"/>
        </w:rPr>
        <w:t>уководителю Де</w:t>
      </w:r>
      <w:r>
        <w:rPr>
          <w:rFonts w:eastAsia="Calibri"/>
          <w:sz w:val="28"/>
          <w:szCs w:val="28"/>
          <w:lang w:eastAsia="en-US"/>
        </w:rPr>
        <w:t xml:space="preserve">партамента городского имущества города Москвы </w:t>
      </w:r>
      <w:r w:rsidR="00CA54A7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М.Ф. Гаману</w:t>
      </w:r>
      <w:r w:rsidRPr="00875802">
        <w:rPr>
          <w:rFonts w:eastAsia="Calibri"/>
          <w:sz w:val="28"/>
          <w:szCs w:val="28"/>
          <w:lang w:eastAsia="en-US"/>
        </w:rPr>
        <w:t xml:space="preserve"> по вопросу </w:t>
      </w:r>
      <w:r w:rsidR="00B314B3">
        <w:rPr>
          <w:rFonts w:eastAsia="Calibri"/>
          <w:sz w:val="28"/>
          <w:szCs w:val="28"/>
          <w:lang w:eastAsia="en-US"/>
        </w:rPr>
        <w:t>реализации отдельных полномочий города Москвы по согласованию установки ограждающих устройств на придомовых территориях многоквартирных домов</w:t>
      </w:r>
      <w:r w:rsidR="00CA54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</w:t>
      </w:r>
      <w:r w:rsidRPr="00875802">
        <w:rPr>
          <w:rFonts w:eastAsia="Calibri"/>
          <w:bCs/>
          <w:sz w:val="28"/>
          <w:szCs w:val="28"/>
          <w:lang w:eastAsia="en-US"/>
        </w:rPr>
        <w:t>путатским запросом.</w:t>
      </w:r>
    </w:p>
    <w:p w:rsidR="00B0259D" w:rsidRPr="00875802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5802">
        <w:rPr>
          <w:rFonts w:eastAsia="Calibri"/>
          <w:bCs/>
          <w:sz w:val="28"/>
          <w:szCs w:val="28"/>
          <w:lang w:eastAsia="en-US"/>
        </w:rPr>
        <w:t xml:space="preserve">2. Направить настоящее решение и депутатский запрос </w:t>
      </w:r>
      <w:r w:rsidRPr="00D4692F">
        <w:rPr>
          <w:rFonts w:eastAsia="Calibri"/>
          <w:bCs/>
          <w:sz w:val="28"/>
          <w:szCs w:val="28"/>
          <w:lang w:eastAsia="en-US"/>
        </w:rPr>
        <w:t xml:space="preserve">руководителю Департамента </w:t>
      </w:r>
      <w:r w:rsidR="008001F1">
        <w:rPr>
          <w:rFonts w:eastAsia="Calibri"/>
          <w:bCs/>
          <w:sz w:val="28"/>
          <w:szCs w:val="28"/>
          <w:lang w:eastAsia="en-US"/>
        </w:rPr>
        <w:t>городского имущества</w:t>
      </w:r>
      <w:r w:rsidRPr="00D4692F">
        <w:rPr>
          <w:rFonts w:eastAsia="Calibri"/>
          <w:bCs/>
          <w:sz w:val="28"/>
          <w:szCs w:val="28"/>
          <w:lang w:eastAsia="en-US"/>
        </w:rPr>
        <w:t xml:space="preserve"> города Москвы </w:t>
      </w:r>
      <w:r w:rsidR="008001F1">
        <w:rPr>
          <w:rFonts w:eastAsia="Calibri"/>
          <w:bCs/>
          <w:sz w:val="28"/>
          <w:szCs w:val="28"/>
          <w:lang w:eastAsia="en-US"/>
        </w:rPr>
        <w:t>Гаману М.Ф.</w:t>
      </w:r>
    </w:p>
    <w:p w:rsidR="00B0259D" w:rsidRPr="00875802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5802">
        <w:rPr>
          <w:rFonts w:eastAsia="Calibri"/>
          <w:bCs/>
          <w:sz w:val="28"/>
          <w:szCs w:val="28"/>
          <w:lang w:eastAsia="en-US"/>
        </w:rPr>
        <w:t xml:space="preserve">3. Разместить настоящее решение на официальном сайте муниципального округа Нагатино-Садовники в информационно-телекоммуникационной сети «Интернет» </w:t>
      </w:r>
      <w:r w:rsidRPr="00875802">
        <w:rPr>
          <w:rFonts w:eastAsia="Calibri"/>
          <w:bCs/>
          <w:sz w:val="28"/>
          <w:szCs w:val="28"/>
          <w:lang w:val="en-US" w:eastAsia="en-US"/>
        </w:rPr>
        <w:t>www</w:t>
      </w:r>
      <w:r w:rsidRPr="00875802">
        <w:rPr>
          <w:rFonts w:eastAsia="Calibri"/>
          <w:bCs/>
          <w:sz w:val="28"/>
          <w:szCs w:val="28"/>
          <w:lang w:eastAsia="en-US"/>
        </w:rPr>
        <w:t>.</w:t>
      </w:r>
      <w:r w:rsidRPr="00875802">
        <w:rPr>
          <w:rFonts w:eastAsia="Calibri"/>
          <w:bCs/>
          <w:sz w:val="28"/>
          <w:szCs w:val="28"/>
          <w:lang w:val="en-US" w:eastAsia="en-US"/>
        </w:rPr>
        <w:t>n</w:t>
      </w:r>
      <w:r w:rsidRPr="00875802">
        <w:rPr>
          <w:rFonts w:eastAsia="Calibri"/>
          <w:bCs/>
          <w:sz w:val="28"/>
          <w:szCs w:val="28"/>
          <w:lang w:eastAsia="en-US"/>
        </w:rPr>
        <w:t>-</w:t>
      </w:r>
      <w:r w:rsidRPr="00875802">
        <w:rPr>
          <w:rFonts w:eastAsia="Calibri"/>
          <w:bCs/>
          <w:sz w:val="28"/>
          <w:szCs w:val="28"/>
          <w:lang w:val="en-US" w:eastAsia="en-US"/>
        </w:rPr>
        <w:t>sadovniki</w:t>
      </w:r>
      <w:r w:rsidRPr="00875802">
        <w:rPr>
          <w:rFonts w:eastAsia="Calibri"/>
          <w:bCs/>
          <w:sz w:val="28"/>
          <w:szCs w:val="28"/>
          <w:lang w:eastAsia="en-US"/>
        </w:rPr>
        <w:t>.</w:t>
      </w:r>
      <w:r w:rsidRPr="00875802">
        <w:rPr>
          <w:rFonts w:eastAsia="Calibri"/>
          <w:bCs/>
          <w:sz w:val="28"/>
          <w:szCs w:val="28"/>
          <w:lang w:val="en-US" w:eastAsia="en-US"/>
        </w:rPr>
        <w:t>ru</w:t>
      </w:r>
      <w:r w:rsidRPr="00875802">
        <w:rPr>
          <w:rFonts w:eastAsia="Calibri"/>
          <w:bCs/>
          <w:sz w:val="28"/>
          <w:szCs w:val="28"/>
          <w:lang w:eastAsia="en-US"/>
        </w:rPr>
        <w:t>/</w:t>
      </w:r>
    </w:p>
    <w:p w:rsidR="00B0259D" w:rsidRPr="00875802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75802">
        <w:rPr>
          <w:rFonts w:eastAsia="Calibri"/>
          <w:bCs/>
          <w:sz w:val="28"/>
          <w:szCs w:val="28"/>
          <w:lang w:eastAsia="en-US"/>
        </w:rPr>
        <w:t xml:space="preserve">4. </w:t>
      </w:r>
      <w:r w:rsidRPr="00875802">
        <w:rPr>
          <w:rFonts w:eastAsia="Calibri"/>
          <w:b/>
          <w:bCs/>
          <w:sz w:val="28"/>
          <w:szCs w:val="28"/>
          <w:lang w:eastAsia="en-US"/>
        </w:rPr>
        <w:t xml:space="preserve">Контроль </w:t>
      </w:r>
      <w:r w:rsidRPr="00875802">
        <w:rPr>
          <w:rFonts w:eastAsia="Calibri"/>
          <w:bCs/>
          <w:sz w:val="28"/>
          <w:szCs w:val="28"/>
          <w:lang w:eastAsia="en-US"/>
        </w:rPr>
        <w:t>за выполнением настоящего решения возложить</w:t>
      </w:r>
      <w:r w:rsidRPr="00875802">
        <w:rPr>
          <w:rFonts w:eastAsia="Calibri"/>
          <w:b/>
          <w:bCs/>
          <w:sz w:val="28"/>
          <w:szCs w:val="28"/>
          <w:lang w:eastAsia="en-US"/>
        </w:rPr>
        <w:t xml:space="preserve"> на главу муниципального округа Нагатино-Садовники Кузьмину Л.М.</w:t>
      </w:r>
    </w:p>
    <w:p w:rsidR="00B0259D" w:rsidRPr="00875802" w:rsidRDefault="00B0259D" w:rsidP="00B0259D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001F1" w:rsidRPr="008001F1" w:rsidRDefault="008001F1" w:rsidP="008001F1">
      <w:pPr>
        <w:widowControl/>
        <w:autoSpaceDE/>
        <w:autoSpaceDN/>
        <w:adjustRightInd/>
        <w:rPr>
          <w:sz w:val="24"/>
          <w:szCs w:val="24"/>
        </w:rPr>
      </w:pPr>
    </w:p>
    <w:p w:rsidR="008001F1" w:rsidRPr="008001F1" w:rsidRDefault="008001F1" w:rsidP="008001F1">
      <w:pPr>
        <w:widowControl/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  <w:r w:rsidRPr="008001F1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</w:t>
      </w:r>
    </w:p>
    <w:p w:rsidR="008001F1" w:rsidRPr="008001F1" w:rsidRDefault="008001F1" w:rsidP="008001F1">
      <w:pPr>
        <w:widowControl/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  <w:r w:rsidRPr="008001F1">
        <w:rPr>
          <w:rFonts w:eastAsia="Calibri"/>
          <w:b/>
          <w:sz w:val="28"/>
          <w:szCs w:val="28"/>
          <w:lang w:eastAsia="en-US"/>
        </w:rPr>
        <w:t>Нагатино-Садовники                                                              Л.М. Кузьмина</w:t>
      </w:r>
    </w:p>
    <w:p w:rsidR="00B0259D" w:rsidRDefault="00B0259D" w:rsidP="00B0259D">
      <w:pPr>
        <w:shd w:val="clear" w:color="auto" w:fill="FFFFFF"/>
        <w:jc w:val="center"/>
        <w:rPr>
          <w:b/>
          <w:sz w:val="28"/>
          <w:szCs w:val="28"/>
        </w:rPr>
      </w:pPr>
    </w:p>
    <w:p w:rsidR="00C02F52" w:rsidRDefault="00C02F52" w:rsidP="00B0259D">
      <w:pPr>
        <w:shd w:val="clear" w:color="auto" w:fill="FFFFFF"/>
        <w:jc w:val="center"/>
        <w:rPr>
          <w:b/>
          <w:sz w:val="28"/>
          <w:szCs w:val="28"/>
        </w:rPr>
      </w:pPr>
    </w:p>
    <w:p w:rsidR="00C02F52" w:rsidRPr="00C02F52" w:rsidRDefault="00C02F52" w:rsidP="00C02F5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C02F52">
        <w:rPr>
          <w:b/>
          <w:sz w:val="32"/>
          <w:szCs w:val="32"/>
        </w:rPr>
        <w:lastRenderedPageBreak/>
        <w:t>СОВЕТ ДЕПУТАТОВ</w:t>
      </w:r>
    </w:p>
    <w:p w:rsidR="00C02F52" w:rsidRPr="00C02F52" w:rsidRDefault="00C02F52" w:rsidP="00C02F5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C02F52">
        <w:rPr>
          <w:b/>
          <w:sz w:val="32"/>
          <w:szCs w:val="32"/>
        </w:rPr>
        <w:t>МУНИЦИПАЛЬНОГО ОКРУГА</w:t>
      </w:r>
    </w:p>
    <w:p w:rsidR="00C02F52" w:rsidRPr="00C02F52" w:rsidRDefault="00C02F52" w:rsidP="00C02F5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C02F52">
        <w:rPr>
          <w:b/>
          <w:sz w:val="32"/>
          <w:szCs w:val="32"/>
        </w:rPr>
        <w:t>НАГАТИНО-САДОВНИКИ</w:t>
      </w:r>
    </w:p>
    <w:p w:rsidR="00C02F52" w:rsidRPr="00C02F52" w:rsidRDefault="00C02F52" w:rsidP="00C02F52">
      <w:pPr>
        <w:widowControl/>
        <w:autoSpaceDE/>
        <w:autoSpaceDN/>
        <w:adjustRightInd/>
        <w:jc w:val="both"/>
        <w:rPr>
          <w:b/>
          <w:sz w:val="32"/>
          <w:szCs w:val="32"/>
        </w:rPr>
      </w:pPr>
    </w:p>
    <w:p w:rsidR="00C02F52" w:rsidRPr="00C02F52" w:rsidRDefault="00C02F52" w:rsidP="00C02F5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C02F52">
        <w:rPr>
          <w:b/>
          <w:sz w:val="32"/>
          <w:szCs w:val="32"/>
        </w:rPr>
        <w:t xml:space="preserve">ДЕПУТАТСКИЙ </w:t>
      </w:r>
      <w:bookmarkStart w:id="0" w:name="_GoBack"/>
      <w:bookmarkEnd w:id="0"/>
      <w:r w:rsidRPr="00C02F52">
        <w:rPr>
          <w:b/>
          <w:sz w:val="32"/>
          <w:szCs w:val="32"/>
        </w:rPr>
        <w:t>ЗАПРОС</w:t>
      </w:r>
      <w:r w:rsidRPr="00C02F52">
        <w:rPr>
          <w:b/>
          <w:sz w:val="32"/>
          <w:szCs w:val="32"/>
        </w:rPr>
        <w:tab/>
      </w:r>
    </w:p>
    <w:p w:rsidR="00C02F52" w:rsidRDefault="00C02F52" w:rsidP="00B0259D">
      <w:pPr>
        <w:shd w:val="clear" w:color="auto" w:fill="FFFFFF"/>
        <w:jc w:val="center"/>
        <w:rPr>
          <w:b/>
          <w:sz w:val="28"/>
          <w:szCs w:val="28"/>
        </w:rPr>
      </w:pPr>
    </w:p>
    <w:p w:rsidR="00C02F52" w:rsidRDefault="00C02F52" w:rsidP="00B0259D">
      <w:pPr>
        <w:shd w:val="clear" w:color="auto" w:fill="FFFFFF"/>
        <w:jc w:val="center"/>
        <w:rPr>
          <w:b/>
          <w:sz w:val="28"/>
          <w:szCs w:val="28"/>
        </w:rPr>
      </w:pPr>
    </w:p>
    <w:p w:rsidR="00C02F52" w:rsidRDefault="00C02F52" w:rsidP="00B0259D">
      <w:pPr>
        <w:shd w:val="clear" w:color="auto" w:fill="FFFFFF"/>
        <w:jc w:val="center"/>
        <w:rPr>
          <w:b/>
          <w:sz w:val="28"/>
          <w:szCs w:val="28"/>
        </w:rPr>
      </w:pPr>
    </w:p>
    <w:p w:rsidR="00C02F52" w:rsidRPr="008001F1" w:rsidRDefault="00C02F52" w:rsidP="00C02F52">
      <w:pPr>
        <w:widowControl/>
        <w:tabs>
          <w:tab w:val="left" w:pos="4680"/>
        </w:tabs>
        <w:ind w:right="4680"/>
        <w:jc w:val="both"/>
        <w:rPr>
          <w:b/>
          <w:sz w:val="28"/>
          <w:szCs w:val="28"/>
          <w:u w:val="single"/>
        </w:rPr>
      </w:pPr>
      <w:r w:rsidRPr="008001F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3 марта 2020 года № 01-11-02/20</w:t>
      </w:r>
    </w:p>
    <w:p w:rsidR="00C02F52" w:rsidRDefault="00C02F52" w:rsidP="00B0259D">
      <w:pPr>
        <w:shd w:val="clear" w:color="auto" w:fill="FFFFFF"/>
        <w:jc w:val="center"/>
        <w:rPr>
          <w:b/>
          <w:sz w:val="28"/>
          <w:szCs w:val="28"/>
        </w:rPr>
      </w:pPr>
    </w:p>
    <w:p w:rsidR="00C02F52" w:rsidRDefault="00C02F52" w:rsidP="00B0259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4962"/>
        <w:gridCol w:w="5004"/>
      </w:tblGrid>
      <w:tr w:rsidR="00C02F52" w:rsidRPr="007F477F" w:rsidTr="00C02F52">
        <w:trPr>
          <w:trHeight w:val="2578"/>
        </w:trPr>
        <w:tc>
          <w:tcPr>
            <w:tcW w:w="4962" w:type="dxa"/>
          </w:tcPr>
          <w:p w:rsidR="00C02F52" w:rsidRPr="00A51153" w:rsidRDefault="00C02F52" w:rsidP="00C2221A">
            <w:pPr>
              <w:rPr>
                <w:b/>
                <w:sz w:val="40"/>
                <w:szCs w:val="40"/>
              </w:rPr>
            </w:pPr>
          </w:p>
        </w:tc>
        <w:tc>
          <w:tcPr>
            <w:tcW w:w="5004" w:type="dxa"/>
          </w:tcPr>
          <w:p w:rsidR="00C02F52" w:rsidRDefault="00C02F52" w:rsidP="00C2221A">
            <w:pPr>
              <w:rPr>
                <w:b/>
                <w:sz w:val="28"/>
                <w:szCs w:val="28"/>
                <w:u w:val="single"/>
              </w:rPr>
            </w:pPr>
          </w:p>
          <w:p w:rsidR="00C02F52" w:rsidRDefault="00C02F52" w:rsidP="00C2221A">
            <w:pPr>
              <w:ind w:left="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Департамента городского имущества города Москвы</w:t>
            </w:r>
          </w:p>
          <w:p w:rsidR="00C02F52" w:rsidRDefault="00C02F52" w:rsidP="00C2221A">
            <w:pPr>
              <w:ind w:left="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М.Ф. Гаману</w:t>
            </w:r>
          </w:p>
          <w:p w:rsidR="00C02F52" w:rsidRPr="00E344D1" w:rsidRDefault="00C02F52" w:rsidP="00C2221A">
            <w:pPr>
              <w:ind w:left="28"/>
              <w:jc w:val="both"/>
              <w:rPr>
                <w:sz w:val="16"/>
                <w:szCs w:val="16"/>
              </w:rPr>
            </w:pPr>
          </w:p>
          <w:p w:rsidR="00C02F52" w:rsidRPr="003B4872" w:rsidRDefault="00C02F52" w:rsidP="00C2221A">
            <w:pPr>
              <w:ind w:left="28"/>
              <w:jc w:val="both"/>
              <w:rPr>
                <w:sz w:val="24"/>
                <w:szCs w:val="24"/>
              </w:rPr>
            </w:pPr>
            <w:r w:rsidRPr="003B48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-й Красногвардейский проезд 21, </w:t>
            </w:r>
            <w:r w:rsidRPr="003B4872">
              <w:rPr>
                <w:sz w:val="24"/>
                <w:szCs w:val="24"/>
              </w:rPr>
              <w:t>стр.1</w:t>
            </w:r>
          </w:p>
          <w:p w:rsidR="00C02F52" w:rsidRPr="008730EE" w:rsidRDefault="00C02F52" w:rsidP="00C2221A">
            <w:pPr>
              <w:ind w:left="28"/>
              <w:jc w:val="both"/>
              <w:rPr>
                <w:sz w:val="24"/>
                <w:szCs w:val="24"/>
              </w:rPr>
            </w:pPr>
            <w:r w:rsidRPr="003B4872">
              <w:rPr>
                <w:sz w:val="24"/>
                <w:szCs w:val="24"/>
              </w:rPr>
              <w:t>Москва, 125993</w:t>
            </w:r>
          </w:p>
        </w:tc>
      </w:tr>
    </w:tbl>
    <w:p w:rsidR="00C02F52" w:rsidRDefault="00C02F52" w:rsidP="00C02F52">
      <w:pPr>
        <w:shd w:val="clear" w:color="auto" w:fill="FFFFFF"/>
        <w:rPr>
          <w:b/>
          <w:sz w:val="28"/>
          <w:szCs w:val="28"/>
        </w:rPr>
      </w:pPr>
    </w:p>
    <w:p w:rsidR="00C02F52" w:rsidRPr="00875802" w:rsidRDefault="00C02F52" w:rsidP="00C02F5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>Признано депутатским запросом</w:t>
      </w:r>
    </w:p>
    <w:p w:rsidR="00C02F52" w:rsidRPr="00875802" w:rsidRDefault="00C02F52" w:rsidP="00C02F5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 xml:space="preserve">решением Совета депутатов </w:t>
      </w:r>
    </w:p>
    <w:p w:rsidR="00C02F52" w:rsidRPr="00875802" w:rsidRDefault="00C02F52" w:rsidP="00C02F5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10</w:t>
      </w:r>
      <w:r w:rsidRPr="0087580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марта 2020 года № МНС-01-03-32</w:t>
      </w:r>
    </w:p>
    <w:p w:rsidR="00C02F52" w:rsidRPr="00875802" w:rsidRDefault="00C02F52" w:rsidP="00C02F52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C02F52" w:rsidRDefault="00C02F52" w:rsidP="00C02F5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 xml:space="preserve"> реализации отдельных полномочий города Москвы </w:t>
      </w:r>
    </w:p>
    <w:p w:rsidR="00C02F52" w:rsidRDefault="00C02F52" w:rsidP="00C02F5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 согласованию установки ограждающих устройств </w:t>
      </w:r>
    </w:p>
    <w:p w:rsidR="00C02F52" w:rsidRPr="00875802" w:rsidRDefault="00C02F52" w:rsidP="00C02F5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придомовых территориях многоквартирных домов</w:t>
      </w:r>
    </w:p>
    <w:p w:rsidR="00C02F52" w:rsidRPr="00875802" w:rsidRDefault="00C02F52" w:rsidP="00C02F52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C02F52" w:rsidRDefault="00C02F52" w:rsidP="00C02F52">
      <w:pPr>
        <w:shd w:val="clear" w:color="auto" w:fill="FFFFFF"/>
        <w:rPr>
          <w:b/>
          <w:sz w:val="28"/>
          <w:szCs w:val="28"/>
        </w:rPr>
      </w:pPr>
    </w:p>
    <w:p w:rsidR="00C02F52" w:rsidRPr="00304557" w:rsidRDefault="00C02F52" w:rsidP="00C02F52">
      <w:pPr>
        <w:shd w:val="clear" w:color="auto" w:fill="FFFFFF"/>
        <w:jc w:val="center"/>
        <w:rPr>
          <w:b/>
          <w:sz w:val="28"/>
          <w:szCs w:val="28"/>
        </w:rPr>
      </w:pPr>
      <w:r w:rsidRPr="00304557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 Максим Федорович</w:t>
      </w:r>
      <w:r w:rsidRPr="00304557">
        <w:rPr>
          <w:b/>
          <w:sz w:val="28"/>
          <w:szCs w:val="28"/>
        </w:rPr>
        <w:t>!</w:t>
      </w:r>
    </w:p>
    <w:p w:rsidR="00C02F52" w:rsidRPr="00F63A25" w:rsidRDefault="00C02F52" w:rsidP="00C02F52">
      <w:pPr>
        <w:jc w:val="both"/>
        <w:rPr>
          <w:sz w:val="28"/>
          <w:szCs w:val="28"/>
        </w:rPr>
      </w:pPr>
    </w:p>
    <w:p w:rsidR="00C02F52" w:rsidRDefault="00C02F52" w:rsidP="00C02F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 депутатов муниципального округа Нагатино-Садовники обратились жители многоквартирного дома по адресу: Нагатинская набережная, д.12 по установке ограждающих устройств на их придомовой территории (Приложение 1). </w:t>
      </w:r>
    </w:p>
    <w:p w:rsidR="00C02F52" w:rsidRDefault="00C02F52" w:rsidP="00C02F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Ограждающие устройства планируется установить в границах утвержденного проекта межевания территории (распоряжение Департамента городского имущества города Москвы от 07.07.2017 № 16490 «Об утверждении проекта межевания территории квартала» - далее по тексту «проект межевания 2017 года», Приложение 2). Также на смежной территории, где расположен многоквартирный дом 10, корп.3 по Нагатинской набережной, имеется проект межевания, утвержденный </w:t>
      </w:r>
      <w:r w:rsidRPr="00224DFC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224DFC">
        <w:rPr>
          <w:sz w:val="28"/>
          <w:szCs w:val="28"/>
        </w:rPr>
        <w:t xml:space="preserve"> Департамента городского имущества города Москвы от 20.07.2018 № 23648 «Об утверждении корректировки проекта межевания территории части квартала»</w:t>
      </w:r>
      <w:r>
        <w:rPr>
          <w:sz w:val="28"/>
          <w:szCs w:val="28"/>
        </w:rPr>
        <w:t xml:space="preserve"> (далее по тексту «проект межевания 2018 года», Приложение 3).</w:t>
      </w:r>
    </w:p>
    <w:p w:rsidR="00C02F52" w:rsidRDefault="00C02F52" w:rsidP="00C02F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выходе на дворовую территорию выяснилось, что на смежной </w:t>
      </w:r>
      <w:r>
        <w:rPr>
          <w:sz w:val="28"/>
          <w:szCs w:val="28"/>
        </w:rPr>
        <w:lastRenderedPageBreak/>
        <w:t xml:space="preserve">территории по адресу: Нагатинская набережная, д.10, корп.3 (участок № 111 в проекте межевания 2017 года) установлен шлагбаум, и въезд на территорию двора через шлагбаум осуществляется через территорию дома по адресу: ул. Нагатинская, д.12 (участок № 44 в проекте межевания 2018 года) </w:t>
      </w:r>
      <w:r>
        <w:rPr>
          <w:sz w:val="28"/>
          <w:szCs w:val="28"/>
        </w:rPr>
        <w:br/>
        <w:t>(Приложение 4,5,6). Однако в проекте межевания 2017 года на этот участок дороги не установлен сервитут его совместного использования со смежным участком многоквартирного дома 10 корп.3, и в пояснительной записке к проекту межевания не прописано, что проезд к участку многоквартирного дома 10, корп.3 осуществляется через участок многоквартирного дома 12 (Приложение 7, 8).</w:t>
      </w:r>
    </w:p>
    <w:p w:rsidR="00C02F52" w:rsidRDefault="00C02F52" w:rsidP="00C02F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согласовании установки ограждающих устройств на придомовой территории многоквартирного дома по адресу: Нагатинская набережная, д.10, корп.3 Советом депутатов было принято в 2015 году, когда еще проект межевания данного квартала не был утвержден. Проект межевания квартала был утвержден распоряжением Департамента городского имущества города Москвы в 2017 году и откорректирован в 2018 году в связи с введением в эксплуатацию новых жилых домов. То есть в 2015 году проект межевания отсутствовал, требований о его обязательном наличии для установки шлагбаумов по Постановлению Правительства Москвы от 02.072013 № 428-ПП не установлено, что неоднократно подтверждается и в ответах на наши обращения Департаментом городского имущества города Москвы (ответ Департамента городского имущества города Москвы на обращение главы администрации Нагатино-Садовники без даты № ДГИ-Э-42316/18-1, от 25.09.2019 № ДГИ-Э-86768/19-1). Места размещения ограждающих устройств на придомовой территории были указаны согласно плану земельного участка БТИ и утверждены на общем собрании собственников жилья. </w:t>
      </w:r>
    </w:p>
    <w:p w:rsidR="00C02F52" w:rsidRPr="006E0540" w:rsidRDefault="00C02F52" w:rsidP="00C02F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сложилась ситуация, когда жители дома 12 имеют право на установку ограждающих устройств (шлагбаумов) в соответствии с утвержденным проектом межевания, но при этом жители дома 10 корп.3 лишаются возможности заезда через согласованный им ранее Советом депутатов шлагбаум.</w:t>
      </w:r>
    </w:p>
    <w:p w:rsidR="00C02F52" w:rsidRDefault="00C02F52" w:rsidP="00C02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проекту межевания 2018 года, проезд к многоквартирному дому по адресу: Нагатинская набережная, д.10, корп.3 осуществляется с Нагатинской набережной, при этом не уточняется, каким образом, через какой участок, поскольку дороги с Нагатинской набережной непосредственно к дому нет. У жителей дома 10 корп.3 остается только один выезд - через другой шлагбаум, согласованный Советом депутатов в 2016 году, который проходит по территории многоквартирного дома 14 корп.1</w:t>
      </w:r>
      <w:r w:rsidRPr="00224DFC">
        <w:rPr>
          <w:sz w:val="28"/>
          <w:szCs w:val="28"/>
        </w:rPr>
        <w:t xml:space="preserve"> </w:t>
      </w:r>
      <w:r>
        <w:rPr>
          <w:sz w:val="28"/>
          <w:szCs w:val="28"/>
        </w:rPr>
        <w:t>по Нагатинской набережной, расположенного на смежной территории (согласно утвержденному проекту межевания 2018 года).</w:t>
      </w:r>
    </w:p>
    <w:p w:rsidR="00C02F52" w:rsidRDefault="00C02F52" w:rsidP="00C02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вышеизложенного следует, что у жителей многоквартирного дома 10 корп.3 вообще отсутствует самостоятельный выезд с территории двора на проезжую часть. При этом на Плане фактического использования территории квартала, входящем в документацию корректировки проекта межевания 2018 года, четко усматривается самостоятельный выезд из двора многоквартирного дома 10 корп.3, который по факту отсутствует (Приложение 9,10).</w:t>
      </w:r>
    </w:p>
    <w:p w:rsidR="00C02F52" w:rsidRDefault="00C02F52" w:rsidP="00C02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Оснований для отказа в согласовании ограждающих устройств на территории многоквартирного дома по адресу: Нагатинская набережная, д.12, согласно действующему проекту межевания, в настоящее время у Совета депутатов нет, однако в случае согласования этого предложения соседний дом по адресу: Нагатинская набережная, д.10, корп.3 окажется заблокирован.</w:t>
      </w:r>
    </w:p>
    <w:p w:rsidR="00C02F52" w:rsidRDefault="00C02F52" w:rsidP="00C02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просим:</w:t>
      </w:r>
    </w:p>
    <w:p w:rsidR="00C02F52" w:rsidRDefault="00C02F52" w:rsidP="00C02F5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5746">
        <w:rPr>
          <w:sz w:val="28"/>
          <w:szCs w:val="28"/>
        </w:rPr>
        <w:t>редложить законные пути решения создавшейся проблемы</w:t>
      </w:r>
      <w:r>
        <w:rPr>
          <w:sz w:val="28"/>
          <w:szCs w:val="28"/>
        </w:rPr>
        <w:t>;</w:t>
      </w:r>
    </w:p>
    <w:p w:rsidR="00C02F52" w:rsidRPr="00C946B2" w:rsidRDefault="00C02F52" w:rsidP="00C02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C946B2">
        <w:rPr>
          <w:sz w:val="28"/>
          <w:szCs w:val="28"/>
        </w:rPr>
        <w:t>ровести корректировку проектов межевания и определить самостоятельный выезд или установить сервитут на части дороги, ведущей к участку с многоквартирного дома по Нагатинской наб., д.10,</w:t>
      </w:r>
      <w:r>
        <w:rPr>
          <w:sz w:val="28"/>
          <w:szCs w:val="28"/>
        </w:rPr>
        <w:t xml:space="preserve"> </w:t>
      </w:r>
      <w:r w:rsidRPr="00C946B2">
        <w:rPr>
          <w:sz w:val="28"/>
          <w:szCs w:val="28"/>
        </w:rPr>
        <w:t>корп.3;</w:t>
      </w:r>
    </w:p>
    <w:p w:rsidR="00C02F52" w:rsidRPr="00C946B2" w:rsidRDefault="00C02F52" w:rsidP="00C02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C946B2">
        <w:rPr>
          <w:sz w:val="28"/>
          <w:szCs w:val="28"/>
        </w:rPr>
        <w:t>ткорректировать пояснительную записку к проекту межевания территории квартала, ограниченного улицами: ул. Нагатинская, Нагатинская наб., Нагатинский бул., 1-й Нагатинский пр-д</w:t>
      </w:r>
      <w:r>
        <w:rPr>
          <w:sz w:val="28"/>
          <w:szCs w:val="28"/>
        </w:rPr>
        <w:t>,</w:t>
      </w:r>
      <w:r w:rsidRPr="00C946B2">
        <w:rPr>
          <w:sz w:val="28"/>
          <w:szCs w:val="28"/>
        </w:rPr>
        <w:t xml:space="preserve"> с уточнением</w:t>
      </w:r>
      <w:r>
        <w:rPr>
          <w:sz w:val="28"/>
          <w:szCs w:val="28"/>
        </w:rPr>
        <w:t>,</w:t>
      </w:r>
      <w:r w:rsidRPr="00C946B2">
        <w:rPr>
          <w:sz w:val="28"/>
          <w:szCs w:val="28"/>
        </w:rPr>
        <w:t xml:space="preserve"> с какой части Нагатинской набережной осущес</w:t>
      </w:r>
      <w:r>
        <w:rPr>
          <w:sz w:val="28"/>
          <w:szCs w:val="28"/>
        </w:rPr>
        <w:t>твляется заезд/выезд на все участки многоквартирных домов, расположенных в этом квартале</w:t>
      </w:r>
      <w:r w:rsidRPr="00C946B2">
        <w:rPr>
          <w:sz w:val="28"/>
          <w:szCs w:val="28"/>
        </w:rPr>
        <w:t>.</w:t>
      </w:r>
    </w:p>
    <w:p w:rsidR="00C02F52" w:rsidRPr="009E5746" w:rsidRDefault="00C02F52" w:rsidP="00C02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ответы нужны по каждому поставленному вопросу и в сроки, установленные законом для рассмотрения депутатского запроса (15 дней).</w:t>
      </w:r>
    </w:p>
    <w:p w:rsidR="00C02F52" w:rsidRDefault="00C02F52" w:rsidP="00C02F52">
      <w:pPr>
        <w:jc w:val="both"/>
        <w:rPr>
          <w:sz w:val="28"/>
          <w:szCs w:val="28"/>
        </w:rPr>
      </w:pPr>
    </w:p>
    <w:p w:rsidR="00C02F52" w:rsidRDefault="00C02F52" w:rsidP="00C02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C02F52" w:rsidRDefault="00C02F52" w:rsidP="00C02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Копия решения Совета депутатов муниципального округа Нагатино-Садовники от 10 марта 2020 года № МНС-01-03-32 «</w:t>
      </w:r>
      <w:r w:rsidRPr="00853A22">
        <w:rPr>
          <w:sz w:val="28"/>
          <w:szCs w:val="28"/>
        </w:rPr>
        <w:t>О признании обращения депутатов Совета депутатов муниципального округа Нагатино-Садовники Каминского Ю.В., Сафоновой Т.В. депутатским запросом</w:t>
      </w:r>
      <w:r>
        <w:rPr>
          <w:sz w:val="28"/>
          <w:szCs w:val="28"/>
        </w:rPr>
        <w:t xml:space="preserve">» - на 1 листе в </w:t>
      </w:r>
      <w:r>
        <w:rPr>
          <w:sz w:val="28"/>
          <w:szCs w:val="28"/>
        </w:rPr>
        <w:br/>
        <w:t>1 экземпляре;</w:t>
      </w:r>
    </w:p>
    <w:p w:rsidR="00C02F52" w:rsidRDefault="00C02F52" w:rsidP="00C02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Схемы и фотоматериалы - на 12 листах в 1 экземпляре.</w:t>
      </w:r>
    </w:p>
    <w:p w:rsidR="00C02F52" w:rsidRDefault="00C02F52" w:rsidP="00C02F52">
      <w:pPr>
        <w:jc w:val="both"/>
        <w:rPr>
          <w:sz w:val="28"/>
          <w:szCs w:val="28"/>
        </w:rPr>
      </w:pPr>
    </w:p>
    <w:p w:rsidR="00C02F52" w:rsidRPr="00B0259D" w:rsidRDefault="00C02F52" w:rsidP="00C02F52">
      <w:pPr>
        <w:jc w:val="both"/>
        <w:rPr>
          <w:b/>
          <w:sz w:val="28"/>
          <w:szCs w:val="28"/>
        </w:rPr>
      </w:pPr>
      <w:r w:rsidRPr="00B0259D">
        <w:rPr>
          <w:b/>
          <w:sz w:val="28"/>
          <w:szCs w:val="28"/>
        </w:rPr>
        <w:t xml:space="preserve">С уважением, </w:t>
      </w:r>
    </w:p>
    <w:p w:rsidR="00C02F52" w:rsidRPr="008730EE" w:rsidRDefault="00C02F52" w:rsidP="00C02F52">
      <w:pPr>
        <w:jc w:val="both"/>
        <w:rPr>
          <w:sz w:val="28"/>
          <w:szCs w:val="28"/>
        </w:rPr>
      </w:pPr>
    </w:p>
    <w:p w:rsidR="00C02F52" w:rsidRDefault="00C02F52" w:rsidP="00C02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Депутаты Совета депутатов </w:t>
      </w:r>
    </w:p>
    <w:p w:rsidR="00C02F52" w:rsidRDefault="00C02F52" w:rsidP="00C02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C02F52" w:rsidRDefault="00C02F52" w:rsidP="00C02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      Ю.В. Каминский</w:t>
      </w:r>
    </w:p>
    <w:p w:rsidR="00C02F52" w:rsidRDefault="00C02F52" w:rsidP="00C02F52">
      <w:pPr>
        <w:jc w:val="both"/>
        <w:rPr>
          <w:b/>
          <w:sz w:val="28"/>
          <w:szCs w:val="28"/>
        </w:rPr>
      </w:pPr>
    </w:p>
    <w:p w:rsidR="00C02F52" w:rsidRPr="008E78C5" w:rsidRDefault="00C02F52" w:rsidP="00C02F52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Т.В. Сафонова</w:t>
      </w:r>
    </w:p>
    <w:p w:rsidR="00C02F52" w:rsidRPr="00E849BE" w:rsidRDefault="00C02F52" w:rsidP="00C02F5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C02F52" w:rsidRDefault="00C02F52" w:rsidP="00C02F52">
      <w:pPr>
        <w:shd w:val="clear" w:color="auto" w:fill="FFFFFF"/>
        <w:jc w:val="both"/>
      </w:pPr>
    </w:p>
    <w:p w:rsidR="00C02F52" w:rsidRDefault="00C02F52" w:rsidP="00C02F52">
      <w:pPr>
        <w:shd w:val="clear" w:color="auto" w:fill="FFFFFF"/>
        <w:jc w:val="both"/>
      </w:pPr>
    </w:p>
    <w:p w:rsidR="00C02F52" w:rsidRDefault="00C02F52" w:rsidP="00C02F52">
      <w:pPr>
        <w:shd w:val="clear" w:color="auto" w:fill="FFFFFF"/>
        <w:jc w:val="both"/>
      </w:pPr>
    </w:p>
    <w:p w:rsidR="00C02F52" w:rsidRDefault="00C02F52" w:rsidP="00C02F52">
      <w:pPr>
        <w:shd w:val="clear" w:color="auto" w:fill="FFFFFF"/>
        <w:jc w:val="both"/>
      </w:pPr>
    </w:p>
    <w:p w:rsidR="00C02F52" w:rsidRDefault="00C02F52" w:rsidP="00C02F52">
      <w:pPr>
        <w:shd w:val="clear" w:color="auto" w:fill="FFFFFF"/>
        <w:jc w:val="both"/>
      </w:pPr>
    </w:p>
    <w:p w:rsidR="00C02F52" w:rsidRDefault="00C02F52" w:rsidP="00C02F52">
      <w:pPr>
        <w:shd w:val="clear" w:color="auto" w:fill="FFFFFF"/>
        <w:jc w:val="both"/>
      </w:pPr>
    </w:p>
    <w:p w:rsidR="00C02F52" w:rsidRDefault="00C02F52" w:rsidP="00C02F52">
      <w:pPr>
        <w:shd w:val="clear" w:color="auto" w:fill="FFFFFF"/>
        <w:jc w:val="both"/>
      </w:pPr>
    </w:p>
    <w:p w:rsidR="00C02F52" w:rsidRDefault="00C02F52" w:rsidP="00C02F52">
      <w:pPr>
        <w:shd w:val="clear" w:color="auto" w:fill="FFFFFF"/>
        <w:jc w:val="both"/>
      </w:pPr>
    </w:p>
    <w:p w:rsidR="00C02F52" w:rsidRDefault="00C02F52" w:rsidP="00C02F52">
      <w:pPr>
        <w:shd w:val="clear" w:color="auto" w:fill="FFFFFF"/>
        <w:jc w:val="both"/>
      </w:pPr>
    </w:p>
    <w:p w:rsidR="00C02F52" w:rsidRDefault="00C02F52" w:rsidP="00C02F52">
      <w:pPr>
        <w:shd w:val="clear" w:color="auto" w:fill="FFFFFF"/>
        <w:jc w:val="both"/>
      </w:pPr>
    </w:p>
    <w:p w:rsidR="00C02F52" w:rsidRDefault="00C02F52" w:rsidP="00C02F52">
      <w:pPr>
        <w:shd w:val="clear" w:color="auto" w:fill="FFFFFF"/>
        <w:jc w:val="both"/>
      </w:pPr>
    </w:p>
    <w:p w:rsidR="00C02F52" w:rsidRDefault="00C02F52" w:rsidP="00C02F52">
      <w:pPr>
        <w:shd w:val="clear" w:color="auto" w:fill="FFFFFF"/>
        <w:jc w:val="both"/>
      </w:pPr>
    </w:p>
    <w:p w:rsidR="00C02F52" w:rsidRDefault="00C02F52" w:rsidP="00C02F52">
      <w:pPr>
        <w:shd w:val="clear" w:color="auto" w:fill="FFFFFF"/>
        <w:jc w:val="both"/>
      </w:pPr>
    </w:p>
    <w:p w:rsidR="00C02F52" w:rsidRDefault="00C02F52" w:rsidP="00B0259D">
      <w:pPr>
        <w:shd w:val="clear" w:color="auto" w:fill="FFFFFF"/>
        <w:jc w:val="center"/>
        <w:rPr>
          <w:b/>
          <w:sz w:val="28"/>
          <w:szCs w:val="28"/>
        </w:rPr>
      </w:pPr>
    </w:p>
    <w:p w:rsidR="00B0259D" w:rsidRDefault="00B0259D" w:rsidP="00912128">
      <w:pPr>
        <w:shd w:val="clear" w:color="auto" w:fill="FFFFFF"/>
        <w:jc w:val="both"/>
      </w:pPr>
    </w:p>
    <w:sectPr w:rsidR="00B0259D" w:rsidSect="008001F1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43" w:rsidRDefault="00420E43" w:rsidP="00912128">
      <w:r>
        <w:separator/>
      </w:r>
    </w:p>
  </w:endnote>
  <w:endnote w:type="continuationSeparator" w:id="0">
    <w:p w:rsidR="00420E43" w:rsidRDefault="00420E43" w:rsidP="009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43" w:rsidRDefault="00420E43" w:rsidP="00912128">
      <w:r>
        <w:separator/>
      </w:r>
    </w:p>
  </w:footnote>
  <w:footnote w:type="continuationSeparator" w:id="0">
    <w:p w:rsidR="00420E43" w:rsidRDefault="00420E43" w:rsidP="0091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F2C"/>
    <w:multiLevelType w:val="hybridMultilevel"/>
    <w:tmpl w:val="D0421EEE"/>
    <w:lvl w:ilvl="0" w:tplc="00A4F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D1C1E"/>
    <w:multiLevelType w:val="hybridMultilevel"/>
    <w:tmpl w:val="6A829E12"/>
    <w:lvl w:ilvl="0" w:tplc="0D4C6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98"/>
    <w:rsid w:val="00073751"/>
    <w:rsid w:val="00082772"/>
    <w:rsid w:val="000912E8"/>
    <w:rsid w:val="00094F9D"/>
    <w:rsid w:val="000B1027"/>
    <w:rsid w:val="000B1075"/>
    <w:rsid w:val="000D5B01"/>
    <w:rsid w:val="00100673"/>
    <w:rsid w:val="00115450"/>
    <w:rsid w:val="00141031"/>
    <w:rsid w:val="001619DB"/>
    <w:rsid w:val="00182F55"/>
    <w:rsid w:val="00182F79"/>
    <w:rsid w:val="002069F3"/>
    <w:rsid w:val="00220041"/>
    <w:rsid w:val="00224DFC"/>
    <w:rsid w:val="0025141A"/>
    <w:rsid w:val="002A0998"/>
    <w:rsid w:val="002E52B4"/>
    <w:rsid w:val="002F0902"/>
    <w:rsid w:val="00364FF7"/>
    <w:rsid w:val="00381FFD"/>
    <w:rsid w:val="003B4872"/>
    <w:rsid w:val="003D75EF"/>
    <w:rsid w:val="003E510F"/>
    <w:rsid w:val="00410BA2"/>
    <w:rsid w:val="00420E43"/>
    <w:rsid w:val="004552F0"/>
    <w:rsid w:val="0046016E"/>
    <w:rsid w:val="004615DB"/>
    <w:rsid w:val="0049390A"/>
    <w:rsid w:val="00503B28"/>
    <w:rsid w:val="00524151"/>
    <w:rsid w:val="005479E4"/>
    <w:rsid w:val="00550A96"/>
    <w:rsid w:val="005730DB"/>
    <w:rsid w:val="00582B00"/>
    <w:rsid w:val="00596826"/>
    <w:rsid w:val="005A29D5"/>
    <w:rsid w:val="005D18F1"/>
    <w:rsid w:val="0060533D"/>
    <w:rsid w:val="00647637"/>
    <w:rsid w:val="006541AC"/>
    <w:rsid w:val="00694FE4"/>
    <w:rsid w:val="0070386C"/>
    <w:rsid w:val="00723D6B"/>
    <w:rsid w:val="00744282"/>
    <w:rsid w:val="00782879"/>
    <w:rsid w:val="007C3D99"/>
    <w:rsid w:val="007C58AD"/>
    <w:rsid w:val="007D7FAE"/>
    <w:rsid w:val="008001F1"/>
    <w:rsid w:val="008654FB"/>
    <w:rsid w:val="00870C73"/>
    <w:rsid w:val="008730EE"/>
    <w:rsid w:val="00883E30"/>
    <w:rsid w:val="008A7EED"/>
    <w:rsid w:val="008E2182"/>
    <w:rsid w:val="008E4924"/>
    <w:rsid w:val="008E78C5"/>
    <w:rsid w:val="00903098"/>
    <w:rsid w:val="00912128"/>
    <w:rsid w:val="0095501F"/>
    <w:rsid w:val="009573DC"/>
    <w:rsid w:val="0097749F"/>
    <w:rsid w:val="00984C27"/>
    <w:rsid w:val="00991193"/>
    <w:rsid w:val="00993E4B"/>
    <w:rsid w:val="009A79CC"/>
    <w:rsid w:val="009E5746"/>
    <w:rsid w:val="009F085E"/>
    <w:rsid w:val="00A1024B"/>
    <w:rsid w:val="00A33C63"/>
    <w:rsid w:val="00A55A8D"/>
    <w:rsid w:val="00A710D0"/>
    <w:rsid w:val="00AC5AAF"/>
    <w:rsid w:val="00AC7CB4"/>
    <w:rsid w:val="00AE6407"/>
    <w:rsid w:val="00B0259D"/>
    <w:rsid w:val="00B05451"/>
    <w:rsid w:val="00B253BD"/>
    <w:rsid w:val="00B26EE8"/>
    <w:rsid w:val="00B314B3"/>
    <w:rsid w:val="00B31E7F"/>
    <w:rsid w:val="00B82554"/>
    <w:rsid w:val="00B85519"/>
    <w:rsid w:val="00BA212B"/>
    <w:rsid w:val="00BA553E"/>
    <w:rsid w:val="00BB7EE3"/>
    <w:rsid w:val="00C02F52"/>
    <w:rsid w:val="00C37FF1"/>
    <w:rsid w:val="00C552BC"/>
    <w:rsid w:val="00C6078D"/>
    <w:rsid w:val="00C946B2"/>
    <w:rsid w:val="00CA54A7"/>
    <w:rsid w:val="00CB6543"/>
    <w:rsid w:val="00CE012F"/>
    <w:rsid w:val="00CE4393"/>
    <w:rsid w:val="00D20456"/>
    <w:rsid w:val="00DB360B"/>
    <w:rsid w:val="00DD5E40"/>
    <w:rsid w:val="00E0081D"/>
    <w:rsid w:val="00E344D1"/>
    <w:rsid w:val="00E849BE"/>
    <w:rsid w:val="00E95DC6"/>
    <w:rsid w:val="00EB5CFA"/>
    <w:rsid w:val="00EC0728"/>
    <w:rsid w:val="00ED3D69"/>
    <w:rsid w:val="00ED5C18"/>
    <w:rsid w:val="00F00143"/>
    <w:rsid w:val="00F06DA8"/>
    <w:rsid w:val="00F64CA8"/>
    <w:rsid w:val="00F943FC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FE1A"/>
  <w15:docId w15:val="{3E0CD380-5404-4B1B-B97C-29C2AFD5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2128"/>
  </w:style>
  <w:style w:type="paragraph" w:styleId="a5">
    <w:name w:val="footer"/>
    <w:basedOn w:val="a"/>
    <w:link w:val="a6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2128"/>
  </w:style>
  <w:style w:type="paragraph" w:styleId="a7">
    <w:name w:val="Balloon Text"/>
    <w:basedOn w:val="a"/>
    <w:link w:val="a8"/>
    <w:uiPriority w:val="99"/>
    <w:semiHidden/>
    <w:unhideWhenUsed/>
    <w:rsid w:val="00C60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78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849B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E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2</cp:revision>
  <cp:lastPrinted>2020-03-10T16:14:00Z</cp:lastPrinted>
  <dcterms:created xsi:type="dcterms:W3CDTF">2020-03-13T08:21:00Z</dcterms:created>
  <dcterms:modified xsi:type="dcterms:W3CDTF">2020-03-13T08:21:00Z</dcterms:modified>
</cp:coreProperties>
</file>